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1E01CB3" w14:textId="12399ADA" w:rsidR="00B41E6B" w:rsidRPr="00A16DEC" w:rsidRDefault="00B41E6B" w:rsidP="00B41E6B">
      <w:pPr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A16DEC">
        <w:rPr>
          <w:rFonts w:ascii="Times New Roman" w:hAnsi="Times New Roman" w:cs="Times New Roman"/>
          <w:bCs/>
          <w:sz w:val="24"/>
          <w:szCs w:val="24"/>
        </w:rPr>
        <w:t>Додаток 1</w:t>
      </w:r>
    </w:p>
    <w:p w14:paraId="6DB9F6AF" w14:textId="4703C5A8" w:rsidR="00B41E6B" w:rsidRPr="00A16DEC" w:rsidRDefault="00B41E6B" w:rsidP="00B41E6B">
      <w:pPr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A16DEC">
        <w:rPr>
          <w:rFonts w:ascii="Times New Roman" w:hAnsi="Times New Roman" w:cs="Times New Roman"/>
          <w:bCs/>
          <w:sz w:val="24"/>
          <w:szCs w:val="24"/>
        </w:rPr>
        <w:t xml:space="preserve">до реєстраційного посвідчення </w:t>
      </w:r>
    </w:p>
    <w:p w14:paraId="418CC75E" w14:textId="77777777" w:rsidR="00B41E6B" w:rsidRPr="00A16DEC" w:rsidRDefault="00B41E6B" w:rsidP="00C4229D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411997DB" w14:textId="77777777" w:rsidR="009663E1" w:rsidRPr="00A16DEC" w:rsidRDefault="009663E1" w:rsidP="00C4229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16DEC">
        <w:rPr>
          <w:rFonts w:ascii="Times New Roman" w:hAnsi="Times New Roman" w:cs="Times New Roman"/>
          <w:b/>
          <w:bCs/>
          <w:sz w:val="24"/>
          <w:szCs w:val="24"/>
        </w:rPr>
        <w:t>Коротка характеристика препарату</w:t>
      </w:r>
    </w:p>
    <w:p w14:paraId="51C0BAE7" w14:textId="77777777" w:rsidR="00B41E6B" w:rsidRPr="00A16DEC" w:rsidRDefault="00B41E6B" w:rsidP="00C4229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DE39610" w14:textId="7695832D" w:rsidR="009663E1" w:rsidRPr="00A16DEC" w:rsidRDefault="009663E1" w:rsidP="00C4229D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16DEC">
        <w:rPr>
          <w:rFonts w:ascii="Times New Roman" w:hAnsi="Times New Roman" w:cs="Times New Roman"/>
          <w:b/>
          <w:bCs/>
          <w:sz w:val="24"/>
          <w:szCs w:val="24"/>
        </w:rPr>
        <w:t>Назва</w:t>
      </w:r>
    </w:p>
    <w:p w14:paraId="6F008DB2" w14:textId="77777777" w:rsidR="009663E1" w:rsidRPr="00A16DEC" w:rsidRDefault="009663E1" w:rsidP="00C4229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6DEC">
        <w:rPr>
          <w:rFonts w:ascii="Times New Roman" w:hAnsi="Times New Roman" w:cs="Times New Roman"/>
          <w:sz w:val="24"/>
          <w:szCs w:val="24"/>
        </w:rPr>
        <w:t>Сухий дезінфікуючий засіб МИКАСАН</w:t>
      </w:r>
    </w:p>
    <w:p w14:paraId="0348D41D" w14:textId="7AF30685" w:rsidR="009663E1" w:rsidRPr="00A16DEC" w:rsidRDefault="009663E1" w:rsidP="00C4229D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16DEC">
        <w:rPr>
          <w:rFonts w:ascii="Times New Roman" w:hAnsi="Times New Roman" w:cs="Times New Roman"/>
          <w:b/>
          <w:bCs/>
          <w:sz w:val="24"/>
          <w:szCs w:val="24"/>
        </w:rPr>
        <w:t>Склад</w:t>
      </w:r>
    </w:p>
    <w:p w14:paraId="1BFE061F" w14:textId="2B9C4506" w:rsidR="009663E1" w:rsidRPr="00A16DEC" w:rsidRDefault="009663E1" w:rsidP="00C4229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6DEC">
        <w:rPr>
          <w:rFonts w:ascii="Times New Roman" w:hAnsi="Times New Roman" w:cs="Times New Roman"/>
          <w:sz w:val="24"/>
          <w:szCs w:val="24"/>
        </w:rPr>
        <w:t xml:space="preserve">1 кг препарату містить діючі речовини </w:t>
      </w:r>
      <w:r w:rsidR="00C4229D" w:rsidRPr="00A16DEC">
        <w:rPr>
          <w:rFonts w:ascii="Times New Roman" w:hAnsi="Times New Roman" w:cs="Times New Roman"/>
          <w:sz w:val="24"/>
          <w:szCs w:val="24"/>
          <w:lang w:val="ru-RU"/>
        </w:rPr>
        <w:t>(</w:t>
      </w:r>
      <w:r w:rsidRPr="00A16DEC">
        <w:rPr>
          <w:rFonts w:ascii="Times New Roman" w:hAnsi="Times New Roman" w:cs="Times New Roman"/>
          <w:sz w:val="24"/>
          <w:szCs w:val="24"/>
        </w:rPr>
        <w:t>г</w:t>
      </w:r>
      <w:r w:rsidR="00C4229D" w:rsidRPr="00A16DEC">
        <w:rPr>
          <w:rFonts w:ascii="Times New Roman" w:hAnsi="Times New Roman" w:cs="Times New Roman"/>
          <w:sz w:val="24"/>
          <w:szCs w:val="24"/>
          <w:lang w:val="ru-RU"/>
        </w:rPr>
        <w:t>)</w:t>
      </w:r>
      <w:r w:rsidRPr="00A16DEC">
        <w:rPr>
          <w:rFonts w:ascii="Times New Roman" w:hAnsi="Times New Roman" w:cs="Times New Roman"/>
          <w:sz w:val="24"/>
          <w:szCs w:val="24"/>
        </w:rPr>
        <w:t>:</w:t>
      </w:r>
    </w:p>
    <w:p w14:paraId="0B76CFA1" w14:textId="57B1D593" w:rsidR="00C4229D" w:rsidRPr="00A16DEC" w:rsidRDefault="00C4229D" w:rsidP="00C4229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6DEC">
        <w:rPr>
          <w:rFonts w:ascii="Times New Roman" w:hAnsi="Times New Roman" w:cs="Times New Roman"/>
          <w:sz w:val="24"/>
          <w:szCs w:val="24"/>
        </w:rPr>
        <w:t>міді сульфат пентагідрат – 20,0;</w:t>
      </w:r>
    </w:p>
    <w:p w14:paraId="546D1B83" w14:textId="1FCB1D1B" w:rsidR="00C4229D" w:rsidRPr="00A16DEC" w:rsidRDefault="00C4229D" w:rsidP="00C4229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6DEC">
        <w:rPr>
          <w:rFonts w:ascii="Times New Roman" w:hAnsi="Times New Roman" w:cs="Times New Roman"/>
          <w:sz w:val="24"/>
          <w:szCs w:val="24"/>
        </w:rPr>
        <w:t>заліза сульфат гептагідрат – 50,0;</w:t>
      </w:r>
    </w:p>
    <w:p w14:paraId="4E285446" w14:textId="77798D75" w:rsidR="00C4229D" w:rsidRPr="00A16DEC" w:rsidRDefault="00C4229D" w:rsidP="00C4229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6DEC">
        <w:rPr>
          <w:rFonts w:ascii="Times New Roman" w:hAnsi="Times New Roman" w:cs="Times New Roman"/>
          <w:sz w:val="24"/>
          <w:szCs w:val="24"/>
        </w:rPr>
        <w:t>трийодметан (йодоформ) – 2,0.</w:t>
      </w:r>
    </w:p>
    <w:p w14:paraId="509285DF" w14:textId="4AF27B49" w:rsidR="009663E1" w:rsidRPr="00A16DEC" w:rsidRDefault="009663E1" w:rsidP="00C4229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6DEC">
        <w:rPr>
          <w:rFonts w:ascii="Times New Roman" w:hAnsi="Times New Roman" w:cs="Times New Roman"/>
          <w:sz w:val="24"/>
          <w:szCs w:val="24"/>
        </w:rPr>
        <w:t xml:space="preserve">Допоміжні речовини: </w:t>
      </w:r>
      <w:r w:rsidR="00A86BF4" w:rsidRPr="00A16DEC">
        <w:rPr>
          <w:rFonts w:ascii="Times New Roman" w:hAnsi="Times New Roman" w:cs="Times New Roman"/>
          <w:sz w:val="24"/>
          <w:szCs w:val="24"/>
        </w:rPr>
        <w:t xml:space="preserve">кремнію </w:t>
      </w:r>
      <w:r w:rsidRPr="00A16DEC">
        <w:rPr>
          <w:rFonts w:ascii="Times New Roman" w:hAnsi="Times New Roman" w:cs="Times New Roman"/>
          <w:sz w:val="24"/>
          <w:szCs w:val="24"/>
        </w:rPr>
        <w:t>діоксид.</w:t>
      </w:r>
    </w:p>
    <w:p w14:paraId="2026AA62" w14:textId="501A1EA4" w:rsidR="009663E1" w:rsidRPr="00A16DEC" w:rsidRDefault="009663E1" w:rsidP="00C4229D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16DEC">
        <w:rPr>
          <w:rFonts w:ascii="Times New Roman" w:hAnsi="Times New Roman" w:cs="Times New Roman"/>
          <w:b/>
          <w:bCs/>
          <w:sz w:val="24"/>
          <w:szCs w:val="24"/>
        </w:rPr>
        <w:t>Фармацевтична форма</w:t>
      </w:r>
    </w:p>
    <w:p w14:paraId="06633A70" w14:textId="77777777" w:rsidR="009663E1" w:rsidRPr="00A16DEC" w:rsidRDefault="009663E1" w:rsidP="00C4229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6DEC">
        <w:rPr>
          <w:rFonts w:ascii="Times New Roman" w:hAnsi="Times New Roman" w:cs="Times New Roman"/>
          <w:sz w:val="24"/>
          <w:szCs w:val="24"/>
        </w:rPr>
        <w:t>Порошок для дезінфекції.</w:t>
      </w:r>
    </w:p>
    <w:p w14:paraId="27C57D15" w14:textId="69551109" w:rsidR="009663E1" w:rsidRPr="00A16DEC" w:rsidRDefault="009663E1" w:rsidP="00C4229D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16DEC">
        <w:rPr>
          <w:rFonts w:ascii="Times New Roman" w:hAnsi="Times New Roman" w:cs="Times New Roman"/>
          <w:b/>
          <w:bCs/>
          <w:sz w:val="24"/>
          <w:szCs w:val="24"/>
        </w:rPr>
        <w:t>Фармакологічні властивості</w:t>
      </w:r>
    </w:p>
    <w:p w14:paraId="5E5C506A" w14:textId="77777777" w:rsidR="009663E1" w:rsidRPr="00A16DEC" w:rsidRDefault="009663E1" w:rsidP="00C4229D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A16DEC">
        <w:rPr>
          <w:rFonts w:ascii="Times New Roman" w:hAnsi="Times New Roman" w:cs="Times New Roman"/>
          <w:b/>
          <w:i/>
          <w:sz w:val="24"/>
          <w:szCs w:val="24"/>
        </w:rPr>
        <w:t>АТС-vet класифікаційний код: QV07AV Технічні дезінфектанти.</w:t>
      </w:r>
    </w:p>
    <w:p w14:paraId="1685DEC8" w14:textId="120B65CB" w:rsidR="009663E1" w:rsidRPr="00A16DEC" w:rsidRDefault="009663E1" w:rsidP="00C422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6DEC">
        <w:rPr>
          <w:rFonts w:ascii="Times New Roman" w:hAnsi="Times New Roman" w:cs="Times New Roman"/>
          <w:sz w:val="24"/>
          <w:szCs w:val="24"/>
        </w:rPr>
        <w:t xml:space="preserve">Препарат має бактерицидну активність відносно </w:t>
      </w:r>
      <w:r w:rsidRPr="00A16DEC">
        <w:rPr>
          <w:rFonts w:ascii="Times New Roman" w:hAnsi="Times New Roman" w:cs="Times New Roman"/>
          <w:i/>
          <w:sz w:val="24"/>
          <w:szCs w:val="24"/>
        </w:rPr>
        <w:t>E</w:t>
      </w:r>
      <w:r w:rsidR="00F60859" w:rsidRPr="00A16DEC">
        <w:rPr>
          <w:rFonts w:ascii="Times New Roman" w:hAnsi="Times New Roman" w:cs="Times New Roman"/>
          <w:i/>
          <w:sz w:val="24"/>
          <w:szCs w:val="24"/>
          <w:lang w:val="en-US"/>
        </w:rPr>
        <w:t>scherichia</w:t>
      </w:r>
      <w:r w:rsidRPr="00A16DEC">
        <w:rPr>
          <w:rFonts w:ascii="Times New Roman" w:hAnsi="Times New Roman" w:cs="Times New Roman"/>
          <w:i/>
          <w:sz w:val="24"/>
          <w:szCs w:val="24"/>
        </w:rPr>
        <w:t xml:space="preserve"> coli, Staphylococcus aureus, Salmonella typhimurium, Proteus vulgaris, Pseudomonas aeruginosa</w:t>
      </w:r>
      <w:r w:rsidRPr="00A16DEC">
        <w:rPr>
          <w:rFonts w:ascii="Times New Roman" w:hAnsi="Times New Roman" w:cs="Times New Roman"/>
          <w:sz w:val="24"/>
          <w:szCs w:val="24"/>
        </w:rPr>
        <w:t xml:space="preserve"> на різних типах поверхонь, </w:t>
      </w:r>
      <w:r w:rsidR="00F60859" w:rsidRPr="00A16DEC">
        <w:rPr>
          <w:rFonts w:ascii="Times New Roman" w:hAnsi="Times New Roman" w:cs="Times New Roman"/>
          <w:sz w:val="24"/>
          <w:szCs w:val="24"/>
        </w:rPr>
        <w:t>у тому числі</w:t>
      </w:r>
      <w:r w:rsidR="00B41E6B" w:rsidRPr="00A16DEC">
        <w:rPr>
          <w:rFonts w:ascii="Times New Roman" w:hAnsi="Times New Roman" w:cs="Times New Roman"/>
          <w:sz w:val="24"/>
          <w:szCs w:val="24"/>
        </w:rPr>
        <w:t xml:space="preserve"> </w:t>
      </w:r>
      <w:r w:rsidRPr="00A16DEC">
        <w:rPr>
          <w:rFonts w:ascii="Times New Roman" w:hAnsi="Times New Roman" w:cs="Times New Roman"/>
          <w:sz w:val="24"/>
          <w:szCs w:val="24"/>
        </w:rPr>
        <w:t>дереві, кахлі та залізі.</w:t>
      </w:r>
    </w:p>
    <w:p w14:paraId="28C06431" w14:textId="2ACC1913" w:rsidR="009663E1" w:rsidRPr="00A16DEC" w:rsidRDefault="009663E1" w:rsidP="00C4229D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16DEC">
        <w:rPr>
          <w:rFonts w:ascii="Times New Roman" w:hAnsi="Times New Roman" w:cs="Times New Roman"/>
          <w:sz w:val="24"/>
          <w:szCs w:val="24"/>
        </w:rPr>
        <w:t xml:space="preserve">5. </w:t>
      </w:r>
      <w:r w:rsidRPr="00A16DEC">
        <w:rPr>
          <w:rFonts w:ascii="Times New Roman" w:hAnsi="Times New Roman" w:cs="Times New Roman"/>
          <w:b/>
          <w:bCs/>
          <w:sz w:val="24"/>
          <w:szCs w:val="24"/>
        </w:rPr>
        <w:t>Клінічні особливості</w:t>
      </w:r>
    </w:p>
    <w:p w14:paraId="77D074DA" w14:textId="77777777" w:rsidR="009663E1" w:rsidRPr="00A16DEC" w:rsidRDefault="009663E1" w:rsidP="00C4229D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16DEC">
        <w:rPr>
          <w:rFonts w:ascii="Times New Roman" w:hAnsi="Times New Roman" w:cs="Times New Roman"/>
          <w:b/>
          <w:bCs/>
          <w:sz w:val="24"/>
          <w:szCs w:val="24"/>
        </w:rPr>
        <w:t>5.1 Вид тварин</w:t>
      </w:r>
    </w:p>
    <w:p w14:paraId="131FD339" w14:textId="77777777" w:rsidR="009663E1" w:rsidRPr="00A16DEC" w:rsidRDefault="009663E1" w:rsidP="00C4229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6DEC">
        <w:rPr>
          <w:rFonts w:ascii="Times New Roman" w:hAnsi="Times New Roman" w:cs="Times New Roman"/>
          <w:sz w:val="24"/>
          <w:szCs w:val="24"/>
        </w:rPr>
        <w:t>Безпосередньо не стосується.</w:t>
      </w:r>
    </w:p>
    <w:p w14:paraId="46F6E748" w14:textId="77777777" w:rsidR="009663E1" w:rsidRPr="00A16DEC" w:rsidRDefault="009663E1" w:rsidP="00C4229D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16DEC">
        <w:rPr>
          <w:rFonts w:ascii="Times New Roman" w:hAnsi="Times New Roman" w:cs="Times New Roman"/>
          <w:b/>
          <w:bCs/>
          <w:sz w:val="24"/>
          <w:szCs w:val="24"/>
        </w:rPr>
        <w:t>5.2 Показання до застосування</w:t>
      </w:r>
    </w:p>
    <w:p w14:paraId="09138A21" w14:textId="77777777" w:rsidR="009663E1" w:rsidRPr="00A16DEC" w:rsidRDefault="009663E1" w:rsidP="00B41E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6DEC">
        <w:rPr>
          <w:rFonts w:ascii="Times New Roman" w:hAnsi="Times New Roman" w:cs="Times New Roman"/>
          <w:sz w:val="24"/>
          <w:szCs w:val="24"/>
        </w:rPr>
        <w:t>Препарат застосовують для дезінфекції та санітарної обробки тваринницьких приміщень, пташників, санітарно-забійних пунктів, автомобільного транспорту, що використовується для перевезення тварин і птиці та інших об'єктів, які підлягають ветеринарному нагляду.</w:t>
      </w:r>
    </w:p>
    <w:p w14:paraId="4DA6C6B7" w14:textId="77777777" w:rsidR="009663E1" w:rsidRPr="00A16DEC" w:rsidRDefault="009663E1" w:rsidP="00C4229D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16DEC">
        <w:rPr>
          <w:rFonts w:ascii="Times New Roman" w:hAnsi="Times New Roman" w:cs="Times New Roman"/>
          <w:b/>
          <w:bCs/>
          <w:sz w:val="24"/>
          <w:szCs w:val="24"/>
        </w:rPr>
        <w:t>5.3 Протипоказання</w:t>
      </w:r>
    </w:p>
    <w:p w14:paraId="12223333" w14:textId="77777777" w:rsidR="009663E1" w:rsidRPr="00A16DEC" w:rsidRDefault="009663E1" w:rsidP="00C4229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6DEC">
        <w:rPr>
          <w:rFonts w:ascii="Times New Roman" w:hAnsi="Times New Roman" w:cs="Times New Roman"/>
          <w:sz w:val="24"/>
          <w:szCs w:val="24"/>
        </w:rPr>
        <w:t>Не встановлені.</w:t>
      </w:r>
    </w:p>
    <w:p w14:paraId="4512E167" w14:textId="77777777" w:rsidR="009663E1" w:rsidRPr="00A16DEC" w:rsidRDefault="009663E1" w:rsidP="00C4229D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16DEC">
        <w:rPr>
          <w:rFonts w:ascii="Times New Roman" w:hAnsi="Times New Roman" w:cs="Times New Roman"/>
          <w:b/>
          <w:bCs/>
          <w:sz w:val="24"/>
          <w:szCs w:val="24"/>
        </w:rPr>
        <w:t>5.4 Побічна дія</w:t>
      </w:r>
    </w:p>
    <w:p w14:paraId="005DF6E7" w14:textId="77777777" w:rsidR="009663E1" w:rsidRPr="00A16DEC" w:rsidRDefault="009663E1" w:rsidP="00C4229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6DEC">
        <w:rPr>
          <w:rFonts w:ascii="Times New Roman" w:hAnsi="Times New Roman" w:cs="Times New Roman"/>
          <w:sz w:val="24"/>
          <w:szCs w:val="24"/>
        </w:rPr>
        <w:t>Не виявлена.</w:t>
      </w:r>
    </w:p>
    <w:p w14:paraId="2FD59E29" w14:textId="7039562F" w:rsidR="009663E1" w:rsidRPr="00A16DEC" w:rsidRDefault="009663E1" w:rsidP="00A16DEC">
      <w:pPr>
        <w:tabs>
          <w:tab w:val="left" w:pos="9210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16DEC">
        <w:rPr>
          <w:rFonts w:ascii="Times New Roman" w:hAnsi="Times New Roman" w:cs="Times New Roman"/>
          <w:b/>
          <w:bCs/>
          <w:sz w:val="24"/>
          <w:szCs w:val="24"/>
        </w:rPr>
        <w:t>5.5 Особливі застереження при використанні</w:t>
      </w:r>
      <w:r w:rsidR="00A16DEC">
        <w:rPr>
          <w:rFonts w:ascii="Times New Roman" w:hAnsi="Times New Roman" w:cs="Times New Roman"/>
          <w:b/>
          <w:bCs/>
          <w:sz w:val="24"/>
          <w:szCs w:val="24"/>
        </w:rPr>
        <w:tab/>
      </w:r>
      <w:bookmarkStart w:id="0" w:name="_GoBack"/>
      <w:bookmarkEnd w:id="0"/>
    </w:p>
    <w:p w14:paraId="3121651C" w14:textId="77777777" w:rsidR="009663E1" w:rsidRPr="00A16DEC" w:rsidRDefault="009663E1" w:rsidP="00C4229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6DEC">
        <w:rPr>
          <w:rFonts w:ascii="Times New Roman" w:hAnsi="Times New Roman" w:cs="Times New Roman"/>
          <w:sz w:val="24"/>
          <w:szCs w:val="24"/>
        </w:rPr>
        <w:t>Немає.</w:t>
      </w:r>
    </w:p>
    <w:p w14:paraId="6930BFB5" w14:textId="77777777" w:rsidR="009663E1" w:rsidRPr="00A16DEC" w:rsidRDefault="009663E1" w:rsidP="00C4229D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16DEC">
        <w:rPr>
          <w:rFonts w:ascii="Times New Roman" w:hAnsi="Times New Roman" w:cs="Times New Roman"/>
          <w:b/>
          <w:bCs/>
          <w:sz w:val="24"/>
          <w:szCs w:val="24"/>
        </w:rPr>
        <w:t>5.6 Використання під час вагітності, лактації, несучості</w:t>
      </w:r>
    </w:p>
    <w:p w14:paraId="0E37691C" w14:textId="77777777" w:rsidR="009663E1" w:rsidRPr="00A16DEC" w:rsidRDefault="009663E1" w:rsidP="00C4229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6DEC">
        <w:rPr>
          <w:rFonts w:ascii="Times New Roman" w:hAnsi="Times New Roman" w:cs="Times New Roman"/>
          <w:sz w:val="24"/>
          <w:szCs w:val="24"/>
        </w:rPr>
        <w:t>Не має відношення.</w:t>
      </w:r>
    </w:p>
    <w:p w14:paraId="7EC80F4A" w14:textId="77777777" w:rsidR="009663E1" w:rsidRPr="00A16DEC" w:rsidRDefault="009663E1" w:rsidP="00C4229D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16DEC">
        <w:rPr>
          <w:rFonts w:ascii="Times New Roman" w:hAnsi="Times New Roman" w:cs="Times New Roman"/>
          <w:b/>
          <w:bCs/>
          <w:sz w:val="24"/>
          <w:szCs w:val="24"/>
        </w:rPr>
        <w:t>5.7 Взаємодія з іншими засобами та інші форми взаємодії</w:t>
      </w:r>
    </w:p>
    <w:p w14:paraId="5BFF8BF5" w14:textId="77777777" w:rsidR="009663E1" w:rsidRPr="00A16DEC" w:rsidRDefault="009663E1" w:rsidP="00B41E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6DEC">
        <w:rPr>
          <w:rFonts w:ascii="Times New Roman" w:hAnsi="Times New Roman" w:cs="Times New Roman"/>
          <w:sz w:val="24"/>
          <w:szCs w:val="24"/>
        </w:rPr>
        <w:t>Не застосовувати з іншими деззасобами, особливо з каустичною содою, вапном та іншими лужними розчинами.</w:t>
      </w:r>
    </w:p>
    <w:p w14:paraId="75A91C6E" w14:textId="77777777" w:rsidR="009663E1" w:rsidRPr="00A16DEC" w:rsidRDefault="009663E1" w:rsidP="00C4229D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16DEC">
        <w:rPr>
          <w:rFonts w:ascii="Times New Roman" w:hAnsi="Times New Roman" w:cs="Times New Roman"/>
          <w:b/>
          <w:bCs/>
          <w:sz w:val="24"/>
          <w:szCs w:val="24"/>
        </w:rPr>
        <w:t>5.8 Дози і способи введення тваринам різного віку</w:t>
      </w:r>
    </w:p>
    <w:p w14:paraId="73B48D69" w14:textId="77777777" w:rsidR="009663E1" w:rsidRPr="00A16DEC" w:rsidRDefault="009663E1" w:rsidP="00B41E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6DEC">
        <w:rPr>
          <w:rFonts w:ascii="Times New Roman" w:hAnsi="Times New Roman" w:cs="Times New Roman"/>
          <w:sz w:val="24"/>
          <w:szCs w:val="24"/>
        </w:rPr>
        <w:t>Дезінфекцію проводять після ретельної механічної та санітарної очистки поверхонь об'єктів знезараження шляхом рівномірного посипання поверхні дезінфікуючого об'єкту з розрахунку 50-100 г/м².</w:t>
      </w:r>
    </w:p>
    <w:p w14:paraId="0FFDACB4" w14:textId="29260DDB" w:rsidR="009663E1" w:rsidRPr="00A16DEC" w:rsidRDefault="009663E1" w:rsidP="00B41E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6DEC">
        <w:rPr>
          <w:rFonts w:ascii="Times New Roman" w:hAnsi="Times New Roman" w:cs="Times New Roman"/>
          <w:sz w:val="24"/>
          <w:szCs w:val="24"/>
        </w:rPr>
        <w:t>Перед посадкою птиці або розміщенням тварин у приміщення препарат застосовують у дозі 100 г/м² впродовж 2-3 діб, а потім один раз на тиждень у дозі 50 г/м² в присутності тварин.</w:t>
      </w:r>
      <w:r w:rsidR="00886996" w:rsidRPr="00A16DEC">
        <w:rPr>
          <w:rFonts w:ascii="Times New Roman" w:hAnsi="Times New Roman" w:cs="Times New Roman"/>
          <w:sz w:val="24"/>
          <w:szCs w:val="24"/>
        </w:rPr>
        <w:t xml:space="preserve"> </w:t>
      </w:r>
      <w:r w:rsidRPr="00A16DEC">
        <w:rPr>
          <w:rFonts w:ascii="Times New Roman" w:hAnsi="Times New Roman" w:cs="Times New Roman"/>
          <w:sz w:val="24"/>
          <w:szCs w:val="24"/>
        </w:rPr>
        <w:t>У тваринницьких приміщеннях з глибокою підстилкою, перед її поновленням, рекомендується застосування препарату в максимальній дозі – 100 г/м² один раз на тиждень.</w:t>
      </w:r>
    </w:p>
    <w:p w14:paraId="11D72FC3" w14:textId="77777777" w:rsidR="009663E1" w:rsidRPr="00A16DEC" w:rsidRDefault="009663E1" w:rsidP="00C4229D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16DEC">
        <w:rPr>
          <w:rFonts w:ascii="Times New Roman" w:hAnsi="Times New Roman" w:cs="Times New Roman"/>
          <w:b/>
          <w:bCs/>
          <w:sz w:val="24"/>
          <w:szCs w:val="24"/>
        </w:rPr>
        <w:t>5.9 Передозування (симптоми, невідкладні заходи, антидоти)</w:t>
      </w:r>
    </w:p>
    <w:p w14:paraId="0750126D" w14:textId="77777777" w:rsidR="009663E1" w:rsidRPr="00A16DEC" w:rsidRDefault="009663E1" w:rsidP="00C4229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6DEC">
        <w:rPr>
          <w:rFonts w:ascii="Times New Roman" w:hAnsi="Times New Roman" w:cs="Times New Roman"/>
          <w:sz w:val="24"/>
          <w:szCs w:val="24"/>
        </w:rPr>
        <w:t>Немає.</w:t>
      </w:r>
    </w:p>
    <w:p w14:paraId="25DF971F" w14:textId="77777777" w:rsidR="009663E1" w:rsidRPr="00A16DEC" w:rsidRDefault="009663E1" w:rsidP="00C4229D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16DEC">
        <w:rPr>
          <w:rFonts w:ascii="Times New Roman" w:hAnsi="Times New Roman" w:cs="Times New Roman"/>
          <w:b/>
          <w:bCs/>
          <w:sz w:val="24"/>
          <w:szCs w:val="24"/>
        </w:rPr>
        <w:t>5.10 Спеціальні застереження</w:t>
      </w:r>
    </w:p>
    <w:p w14:paraId="0DB54A98" w14:textId="77777777" w:rsidR="009663E1" w:rsidRPr="00A16DEC" w:rsidRDefault="009663E1" w:rsidP="00C4229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6DEC">
        <w:rPr>
          <w:rFonts w:ascii="Times New Roman" w:hAnsi="Times New Roman" w:cs="Times New Roman"/>
          <w:sz w:val="24"/>
          <w:szCs w:val="24"/>
        </w:rPr>
        <w:t>Відсутні.</w:t>
      </w:r>
    </w:p>
    <w:p w14:paraId="7EFB63E2" w14:textId="77777777" w:rsidR="009663E1" w:rsidRPr="00A16DEC" w:rsidRDefault="009663E1" w:rsidP="00C4229D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16DEC">
        <w:rPr>
          <w:rFonts w:ascii="Times New Roman" w:hAnsi="Times New Roman" w:cs="Times New Roman"/>
          <w:b/>
          <w:bCs/>
          <w:sz w:val="24"/>
          <w:szCs w:val="24"/>
        </w:rPr>
        <w:t>5.11 Період виведення (каренції)</w:t>
      </w:r>
    </w:p>
    <w:p w14:paraId="11D8E026" w14:textId="15EE4542" w:rsidR="00B41E6B" w:rsidRPr="00A16DEC" w:rsidRDefault="00B41E6B" w:rsidP="00B41E6B">
      <w:pPr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A16DEC">
        <w:rPr>
          <w:rFonts w:ascii="Times New Roman" w:hAnsi="Times New Roman" w:cs="Times New Roman"/>
          <w:bCs/>
          <w:sz w:val="24"/>
          <w:szCs w:val="24"/>
        </w:rPr>
        <w:lastRenderedPageBreak/>
        <w:t>Продовження додатку 1</w:t>
      </w:r>
    </w:p>
    <w:p w14:paraId="481BD910" w14:textId="77777777" w:rsidR="00B41E6B" w:rsidRPr="00A16DEC" w:rsidRDefault="00B41E6B" w:rsidP="00B41E6B">
      <w:pPr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A16DEC">
        <w:rPr>
          <w:rFonts w:ascii="Times New Roman" w:hAnsi="Times New Roman" w:cs="Times New Roman"/>
          <w:bCs/>
          <w:sz w:val="24"/>
          <w:szCs w:val="24"/>
        </w:rPr>
        <w:t xml:space="preserve">до реєстраційного посвідчення </w:t>
      </w:r>
    </w:p>
    <w:p w14:paraId="6F630AAF" w14:textId="77777777" w:rsidR="00B41E6B" w:rsidRPr="00A16DEC" w:rsidRDefault="00B41E6B" w:rsidP="00B41E6B">
      <w:pPr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14:paraId="459DCD8A" w14:textId="77777777" w:rsidR="00B41E6B" w:rsidRPr="00A16DEC" w:rsidRDefault="00B41E6B" w:rsidP="00B41E6B">
      <w:pPr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14:paraId="0D33DDED" w14:textId="77777777" w:rsidR="009663E1" w:rsidRPr="00A16DEC" w:rsidRDefault="009663E1" w:rsidP="00C4229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6DEC">
        <w:rPr>
          <w:rFonts w:ascii="Times New Roman" w:hAnsi="Times New Roman" w:cs="Times New Roman"/>
          <w:sz w:val="24"/>
          <w:szCs w:val="24"/>
        </w:rPr>
        <w:t>Не стосується.</w:t>
      </w:r>
    </w:p>
    <w:p w14:paraId="19D5744A" w14:textId="77777777" w:rsidR="009663E1" w:rsidRPr="00A16DEC" w:rsidRDefault="009663E1" w:rsidP="00C4229D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16DEC">
        <w:rPr>
          <w:rFonts w:ascii="Times New Roman" w:hAnsi="Times New Roman" w:cs="Times New Roman"/>
          <w:b/>
          <w:bCs/>
          <w:sz w:val="24"/>
          <w:szCs w:val="24"/>
        </w:rPr>
        <w:t>5.12 Спеціальні застереження для осіб і обслуговуючого персоналу</w:t>
      </w:r>
    </w:p>
    <w:p w14:paraId="4329B52B" w14:textId="72EAB0CF" w:rsidR="007B073A" w:rsidRPr="00A16DEC" w:rsidRDefault="009663E1" w:rsidP="00B41E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6DEC">
        <w:rPr>
          <w:rFonts w:ascii="Times New Roman" w:hAnsi="Times New Roman" w:cs="Times New Roman"/>
          <w:sz w:val="24"/>
          <w:szCs w:val="24"/>
        </w:rPr>
        <w:t>Усі роботи з препаратом слід проводити в засобах індивідуального захисту (респіратори, гумові рукавички, захисні окуляри, захисний одяг). У випадку подразнення очей або епідермісу при проведенні дезінфекції, необхідно промити місце подразнення великою кількістю теплої води.</w:t>
      </w:r>
    </w:p>
    <w:p w14:paraId="2C79257F" w14:textId="77777777" w:rsidR="009663E1" w:rsidRPr="00A16DEC" w:rsidRDefault="009663E1" w:rsidP="00C4229D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16DEC">
        <w:rPr>
          <w:rFonts w:ascii="Times New Roman" w:hAnsi="Times New Roman" w:cs="Times New Roman"/>
          <w:b/>
          <w:bCs/>
          <w:sz w:val="24"/>
          <w:szCs w:val="24"/>
        </w:rPr>
        <w:t>6. Фармацевтичні особливості</w:t>
      </w:r>
    </w:p>
    <w:p w14:paraId="3EA03A40" w14:textId="77777777" w:rsidR="009663E1" w:rsidRPr="00A16DEC" w:rsidRDefault="009663E1" w:rsidP="00C4229D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16DEC">
        <w:rPr>
          <w:rFonts w:ascii="Times New Roman" w:hAnsi="Times New Roman" w:cs="Times New Roman"/>
          <w:b/>
          <w:bCs/>
          <w:sz w:val="24"/>
          <w:szCs w:val="24"/>
        </w:rPr>
        <w:t>6.1 Форми несумісності (основні)</w:t>
      </w:r>
    </w:p>
    <w:p w14:paraId="23E77D2C" w14:textId="77777777" w:rsidR="009663E1" w:rsidRPr="00A16DEC" w:rsidRDefault="009663E1" w:rsidP="00C4229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6DEC">
        <w:rPr>
          <w:rFonts w:ascii="Times New Roman" w:hAnsi="Times New Roman" w:cs="Times New Roman"/>
          <w:sz w:val="24"/>
          <w:szCs w:val="24"/>
        </w:rPr>
        <w:t>Не встановлені.</w:t>
      </w:r>
    </w:p>
    <w:p w14:paraId="02B9C540" w14:textId="77777777" w:rsidR="009663E1" w:rsidRPr="00A16DEC" w:rsidRDefault="009663E1" w:rsidP="00C4229D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16DEC">
        <w:rPr>
          <w:rFonts w:ascii="Times New Roman" w:hAnsi="Times New Roman" w:cs="Times New Roman"/>
          <w:b/>
          <w:bCs/>
          <w:sz w:val="24"/>
          <w:szCs w:val="24"/>
        </w:rPr>
        <w:t>6.2 Термін придатності</w:t>
      </w:r>
    </w:p>
    <w:p w14:paraId="2BD0C792" w14:textId="77777777" w:rsidR="009663E1" w:rsidRPr="00A16DEC" w:rsidRDefault="009663E1" w:rsidP="00C4229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6DEC">
        <w:rPr>
          <w:rFonts w:ascii="Times New Roman" w:hAnsi="Times New Roman" w:cs="Times New Roman"/>
          <w:sz w:val="24"/>
          <w:szCs w:val="24"/>
        </w:rPr>
        <w:t>3 роки.</w:t>
      </w:r>
    </w:p>
    <w:p w14:paraId="0385030A" w14:textId="77777777" w:rsidR="009663E1" w:rsidRPr="00A16DEC" w:rsidRDefault="009663E1" w:rsidP="00C4229D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16DEC">
        <w:rPr>
          <w:rFonts w:ascii="Times New Roman" w:hAnsi="Times New Roman" w:cs="Times New Roman"/>
          <w:b/>
          <w:bCs/>
          <w:sz w:val="24"/>
          <w:szCs w:val="24"/>
        </w:rPr>
        <w:t>6.3 Особливі заходи зберігання</w:t>
      </w:r>
    </w:p>
    <w:p w14:paraId="20D23654" w14:textId="7E604AA7" w:rsidR="009663E1" w:rsidRPr="00A16DEC" w:rsidRDefault="009663E1" w:rsidP="00C422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6DEC">
        <w:rPr>
          <w:rFonts w:ascii="Times New Roman" w:hAnsi="Times New Roman" w:cs="Times New Roman"/>
          <w:sz w:val="24"/>
          <w:szCs w:val="24"/>
        </w:rPr>
        <w:t>Зберігати в оригінальній упаковці при температурі від 0</w:t>
      </w:r>
      <w:r w:rsidR="00C4229D" w:rsidRPr="00A16DEC">
        <w:rPr>
          <w:rFonts w:ascii="Times New Roman" w:hAnsi="Times New Roman" w:cs="Times New Roman"/>
          <w:sz w:val="24"/>
          <w:szCs w:val="24"/>
        </w:rPr>
        <w:t xml:space="preserve"> </w:t>
      </w:r>
      <w:r w:rsidRPr="00A16DEC">
        <w:rPr>
          <w:rFonts w:ascii="Times New Roman" w:hAnsi="Times New Roman" w:cs="Times New Roman"/>
          <w:sz w:val="24"/>
          <w:szCs w:val="24"/>
        </w:rPr>
        <w:t xml:space="preserve"> до 20</w:t>
      </w:r>
      <w:r w:rsidR="00C4229D" w:rsidRPr="00A16DEC">
        <w:rPr>
          <w:rFonts w:ascii="Times New Roman" w:hAnsi="Times New Roman" w:cs="Times New Roman"/>
          <w:sz w:val="24"/>
          <w:szCs w:val="24"/>
        </w:rPr>
        <w:t xml:space="preserve"> </w:t>
      </w:r>
      <w:r w:rsidRPr="00A16DEC">
        <w:rPr>
          <w:rFonts w:ascii="Times New Roman" w:hAnsi="Times New Roman" w:cs="Times New Roman"/>
          <w:sz w:val="24"/>
          <w:szCs w:val="24"/>
        </w:rPr>
        <w:t>°С в сухому захищеному від світла</w:t>
      </w:r>
      <w:r w:rsidR="00C4229D" w:rsidRPr="00A16DEC">
        <w:rPr>
          <w:rFonts w:ascii="Times New Roman" w:hAnsi="Times New Roman" w:cs="Times New Roman"/>
          <w:sz w:val="24"/>
          <w:szCs w:val="24"/>
        </w:rPr>
        <w:t>, недоступному для дітей</w:t>
      </w:r>
      <w:r w:rsidRPr="00A16DEC">
        <w:rPr>
          <w:rFonts w:ascii="Times New Roman" w:hAnsi="Times New Roman" w:cs="Times New Roman"/>
          <w:sz w:val="24"/>
          <w:szCs w:val="24"/>
        </w:rPr>
        <w:t xml:space="preserve"> місці.</w:t>
      </w:r>
    </w:p>
    <w:p w14:paraId="3B7B07FD" w14:textId="77777777" w:rsidR="009663E1" w:rsidRPr="00A16DEC" w:rsidRDefault="009663E1" w:rsidP="00C4229D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16DEC">
        <w:rPr>
          <w:rFonts w:ascii="Times New Roman" w:hAnsi="Times New Roman" w:cs="Times New Roman"/>
          <w:b/>
          <w:bCs/>
          <w:sz w:val="24"/>
          <w:szCs w:val="24"/>
        </w:rPr>
        <w:t>6.4 Природа і склад контейнера первинного упакування</w:t>
      </w:r>
    </w:p>
    <w:p w14:paraId="79EE35B8" w14:textId="438F6AE6" w:rsidR="009663E1" w:rsidRPr="00A16DEC" w:rsidRDefault="009663E1" w:rsidP="00C422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6DEC">
        <w:rPr>
          <w:rFonts w:ascii="Times New Roman" w:hAnsi="Times New Roman" w:cs="Times New Roman"/>
          <w:sz w:val="24"/>
          <w:szCs w:val="24"/>
        </w:rPr>
        <w:t>Багатошарові паперові мішки з поліетиленовим шаром, мішки поліетиленові, мішки поліпропіленові, відра пластикові з кришкою, дой-паки металізовані з zip-застібкою</w:t>
      </w:r>
      <w:r w:rsidR="006B4028" w:rsidRPr="00A16DEC">
        <w:rPr>
          <w:rFonts w:ascii="Times New Roman" w:hAnsi="Times New Roman" w:cs="Times New Roman"/>
          <w:sz w:val="24"/>
          <w:szCs w:val="24"/>
        </w:rPr>
        <w:t xml:space="preserve"> місткістю 0,5 </w:t>
      </w:r>
      <w:r w:rsidR="00A16DEC" w:rsidRPr="00A16DEC">
        <w:rPr>
          <w:rFonts w:ascii="Times New Roman" w:hAnsi="Times New Roman" w:cs="Times New Roman"/>
          <w:sz w:val="24"/>
          <w:szCs w:val="24"/>
        </w:rPr>
        <w:t>,1,</w:t>
      </w:r>
      <w:r w:rsidR="006B4028" w:rsidRPr="00A16DEC">
        <w:rPr>
          <w:rFonts w:ascii="Times New Roman" w:hAnsi="Times New Roman" w:cs="Times New Roman"/>
          <w:sz w:val="24"/>
          <w:szCs w:val="24"/>
        </w:rPr>
        <w:t xml:space="preserve"> 2</w:t>
      </w:r>
      <w:r w:rsidR="00883E95" w:rsidRPr="00A16DEC">
        <w:rPr>
          <w:rFonts w:ascii="Times New Roman" w:hAnsi="Times New Roman" w:cs="Times New Roman"/>
          <w:strike/>
          <w:sz w:val="24"/>
          <w:szCs w:val="24"/>
        </w:rPr>
        <w:t>,</w:t>
      </w:r>
      <w:r w:rsidR="006B4028" w:rsidRPr="00A16DEC">
        <w:rPr>
          <w:rFonts w:ascii="Times New Roman" w:hAnsi="Times New Roman" w:cs="Times New Roman"/>
          <w:sz w:val="24"/>
          <w:szCs w:val="24"/>
        </w:rPr>
        <w:t xml:space="preserve"> 3</w:t>
      </w:r>
      <w:r w:rsidR="00883E95" w:rsidRPr="00A16DEC">
        <w:rPr>
          <w:rFonts w:ascii="Times New Roman" w:hAnsi="Times New Roman" w:cs="Times New Roman"/>
          <w:sz w:val="24"/>
          <w:szCs w:val="24"/>
        </w:rPr>
        <w:t xml:space="preserve"> </w:t>
      </w:r>
      <w:r w:rsidR="006B4028" w:rsidRPr="00A16DEC">
        <w:rPr>
          <w:rFonts w:ascii="Times New Roman" w:hAnsi="Times New Roman" w:cs="Times New Roman"/>
          <w:sz w:val="24"/>
          <w:szCs w:val="24"/>
        </w:rPr>
        <w:t>,</w:t>
      </w:r>
      <w:r w:rsidR="00883E95" w:rsidRPr="00A16DEC">
        <w:rPr>
          <w:rFonts w:ascii="Times New Roman" w:hAnsi="Times New Roman" w:cs="Times New Roman"/>
          <w:sz w:val="24"/>
          <w:szCs w:val="24"/>
        </w:rPr>
        <w:t xml:space="preserve"> </w:t>
      </w:r>
      <w:r w:rsidR="006B4028" w:rsidRPr="00A16DEC">
        <w:rPr>
          <w:rFonts w:ascii="Times New Roman" w:hAnsi="Times New Roman" w:cs="Times New Roman"/>
          <w:sz w:val="24"/>
          <w:szCs w:val="24"/>
        </w:rPr>
        <w:t>5,</w:t>
      </w:r>
      <w:r w:rsidR="00883E95" w:rsidRPr="00A16DEC">
        <w:rPr>
          <w:rFonts w:ascii="Times New Roman" w:hAnsi="Times New Roman" w:cs="Times New Roman"/>
          <w:sz w:val="24"/>
          <w:szCs w:val="24"/>
        </w:rPr>
        <w:t xml:space="preserve"> </w:t>
      </w:r>
      <w:r w:rsidR="00A16DEC" w:rsidRPr="00A16DEC">
        <w:rPr>
          <w:rFonts w:ascii="Times New Roman" w:hAnsi="Times New Roman" w:cs="Times New Roman"/>
          <w:sz w:val="24"/>
          <w:szCs w:val="24"/>
        </w:rPr>
        <w:t>6</w:t>
      </w:r>
      <w:r w:rsidR="006B4028" w:rsidRPr="00A16DEC">
        <w:rPr>
          <w:rFonts w:ascii="Times New Roman" w:hAnsi="Times New Roman" w:cs="Times New Roman"/>
          <w:sz w:val="24"/>
          <w:szCs w:val="24"/>
        </w:rPr>
        <w:t xml:space="preserve"> </w:t>
      </w:r>
      <w:r w:rsidR="00883E95" w:rsidRPr="00A16DEC">
        <w:rPr>
          <w:rFonts w:ascii="Times New Roman" w:hAnsi="Times New Roman" w:cs="Times New Roman"/>
          <w:sz w:val="24"/>
          <w:szCs w:val="24"/>
        </w:rPr>
        <w:t xml:space="preserve">та </w:t>
      </w:r>
      <w:r w:rsidR="006B4028" w:rsidRPr="00A16DEC">
        <w:rPr>
          <w:rFonts w:ascii="Times New Roman" w:hAnsi="Times New Roman" w:cs="Times New Roman"/>
          <w:sz w:val="24"/>
          <w:szCs w:val="24"/>
        </w:rPr>
        <w:t>10 кг</w:t>
      </w:r>
      <w:r w:rsidR="00967C71" w:rsidRPr="00A16DEC">
        <w:rPr>
          <w:rFonts w:ascii="Times New Roman" w:hAnsi="Times New Roman" w:cs="Times New Roman"/>
          <w:sz w:val="24"/>
          <w:szCs w:val="24"/>
        </w:rPr>
        <w:t>.</w:t>
      </w:r>
    </w:p>
    <w:p w14:paraId="428FD89E" w14:textId="77777777" w:rsidR="009663E1" w:rsidRPr="00A16DEC" w:rsidRDefault="009663E1" w:rsidP="00C4229D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16DEC">
        <w:rPr>
          <w:rFonts w:ascii="Times New Roman" w:hAnsi="Times New Roman" w:cs="Times New Roman"/>
          <w:b/>
          <w:bCs/>
          <w:sz w:val="24"/>
          <w:szCs w:val="24"/>
        </w:rPr>
        <w:t>6.5 Особливі заходи безпеки при поводженні з невикористаним препаратом або із його залишками</w:t>
      </w:r>
    </w:p>
    <w:p w14:paraId="2375FA25" w14:textId="4F1CD8E9" w:rsidR="009663E1" w:rsidRPr="00A16DEC" w:rsidRDefault="009663E1" w:rsidP="00C4229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6DEC">
        <w:rPr>
          <w:rFonts w:ascii="Times New Roman" w:hAnsi="Times New Roman" w:cs="Times New Roman"/>
          <w:sz w:val="24"/>
          <w:szCs w:val="24"/>
        </w:rPr>
        <w:t xml:space="preserve">Невикористаний препарат або його залишки утилізують </w:t>
      </w:r>
      <w:r w:rsidR="00883E95" w:rsidRPr="00A16DEC">
        <w:rPr>
          <w:rFonts w:ascii="Times New Roman" w:hAnsi="Times New Roman" w:cs="Times New Roman"/>
          <w:sz w:val="24"/>
          <w:szCs w:val="24"/>
        </w:rPr>
        <w:t xml:space="preserve"> відповідно до </w:t>
      </w:r>
      <w:r w:rsidRPr="00A16DEC">
        <w:rPr>
          <w:rFonts w:ascii="Times New Roman" w:hAnsi="Times New Roman" w:cs="Times New Roman"/>
          <w:sz w:val="24"/>
          <w:szCs w:val="24"/>
        </w:rPr>
        <w:t xml:space="preserve"> чинних вимог.</w:t>
      </w:r>
    </w:p>
    <w:p w14:paraId="000A21A1" w14:textId="77777777" w:rsidR="009663E1" w:rsidRPr="00A16DEC" w:rsidRDefault="009663E1" w:rsidP="00C4229D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16DEC">
        <w:rPr>
          <w:rFonts w:ascii="Times New Roman" w:hAnsi="Times New Roman" w:cs="Times New Roman"/>
          <w:b/>
          <w:bCs/>
          <w:sz w:val="24"/>
          <w:szCs w:val="24"/>
        </w:rPr>
        <w:t>7. Назва та місцезнаходження власника реєстраційного посвідчення</w:t>
      </w:r>
    </w:p>
    <w:p w14:paraId="1FB8DC35" w14:textId="77777777" w:rsidR="009663E1" w:rsidRPr="00A16DEC" w:rsidRDefault="009663E1" w:rsidP="00C4229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6DEC">
        <w:rPr>
          <w:rFonts w:ascii="Times New Roman" w:hAnsi="Times New Roman" w:cs="Times New Roman"/>
          <w:sz w:val="24"/>
          <w:szCs w:val="24"/>
        </w:rPr>
        <w:t>ТОВ НВК «Глобус»</w:t>
      </w:r>
    </w:p>
    <w:p w14:paraId="11E49202" w14:textId="6CF69025" w:rsidR="009663E1" w:rsidRPr="00A16DEC" w:rsidRDefault="00967C71" w:rsidP="00C4229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6DEC">
        <w:rPr>
          <w:rFonts w:ascii="Times New Roman" w:hAnsi="Times New Roman" w:cs="Times New Roman"/>
          <w:sz w:val="24"/>
          <w:szCs w:val="24"/>
        </w:rPr>
        <w:t xml:space="preserve">62341, Україна, </w:t>
      </w:r>
      <w:r w:rsidR="009663E1" w:rsidRPr="00A16DEC">
        <w:rPr>
          <w:rFonts w:ascii="Times New Roman" w:hAnsi="Times New Roman" w:cs="Times New Roman"/>
          <w:sz w:val="24"/>
          <w:szCs w:val="24"/>
        </w:rPr>
        <w:t>Харківська обл., Дергачівський р-</w:t>
      </w:r>
      <w:r w:rsidRPr="00A16DEC">
        <w:rPr>
          <w:rFonts w:ascii="Times New Roman" w:hAnsi="Times New Roman" w:cs="Times New Roman"/>
          <w:sz w:val="24"/>
          <w:szCs w:val="24"/>
        </w:rPr>
        <w:t>н, с. Чайківка, вул. Озерна, 9</w:t>
      </w:r>
    </w:p>
    <w:p w14:paraId="08C2130C" w14:textId="77777777" w:rsidR="009663E1" w:rsidRPr="00A16DEC" w:rsidRDefault="009663E1" w:rsidP="00C4229D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16DEC">
        <w:rPr>
          <w:rFonts w:ascii="Times New Roman" w:hAnsi="Times New Roman" w:cs="Times New Roman"/>
          <w:b/>
          <w:bCs/>
          <w:sz w:val="24"/>
          <w:szCs w:val="24"/>
        </w:rPr>
        <w:t>8. Назва та місцезнаходження виробника (виробників)</w:t>
      </w:r>
    </w:p>
    <w:p w14:paraId="18616F4E" w14:textId="77777777" w:rsidR="009663E1" w:rsidRPr="00A16DEC" w:rsidRDefault="009663E1" w:rsidP="00C4229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6DEC">
        <w:rPr>
          <w:rFonts w:ascii="Times New Roman" w:hAnsi="Times New Roman" w:cs="Times New Roman"/>
          <w:sz w:val="24"/>
          <w:szCs w:val="24"/>
        </w:rPr>
        <w:t>ТОВ НВК «Глобус»</w:t>
      </w:r>
    </w:p>
    <w:p w14:paraId="080CFF31" w14:textId="77777777" w:rsidR="00967C71" w:rsidRPr="00A16DEC" w:rsidRDefault="00967C71" w:rsidP="00967C7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6DEC">
        <w:rPr>
          <w:rFonts w:ascii="Times New Roman" w:hAnsi="Times New Roman" w:cs="Times New Roman"/>
          <w:sz w:val="24"/>
          <w:szCs w:val="24"/>
        </w:rPr>
        <w:t>62341, Україна, Харківська обл., Дергачівський р-н, с. Чайківка, вул. Озерна, 9</w:t>
      </w:r>
    </w:p>
    <w:p w14:paraId="308DFD45" w14:textId="77F9068A" w:rsidR="009663E1" w:rsidRPr="006B4028" w:rsidRDefault="009663E1" w:rsidP="00C4229D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16DEC">
        <w:rPr>
          <w:rFonts w:ascii="Times New Roman" w:hAnsi="Times New Roman" w:cs="Times New Roman"/>
          <w:b/>
          <w:bCs/>
          <w:sz w:val="24"/>
          <w:szCs w:val="24"/>
        </w:rPr>
        <w:t>9. Додаткова інформація</w:t>
      </w:r>
    </w:p>
    <w:sectPr w:rsidR="009663E1" w:rsidRPr="006B4028" w:rsidSect="00C4229D">
      <w:footerReference w:type="default" r:id="rId7"/>
      <w:pgSz w:w="11906" w:h="16838"/>
      <w:pgMar w:top="567" w:right="454" w:bottom="45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EA9B65E" w14:textId="77777777" w:rsidR="00B41E6B" w:rsidRDefault="00B41E6B" w:rsidP="00B41E6B">
      <w:pPr>
        <w:spacing w:after="0" w:line="240" w:lineRule="auto"/>
      </w:pPr>
      <w:r>
        <w:separator/>
      </w:r>
    </w:p>
  </w:endnote>
  <w:endnote w:type="continuationSeparator" w:id="0">
    <w:p w14:paraId="6D7AB67B" w14:textId="77777777" w:rsidR="00B41E6B" w:rsidRDefault="00B41E6B" w:rsidP="00B41E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81814024"/>
      <w:docPartObj>
        <w:docPartGallery w:val="Page Numbers (Bottom of Page)"/>
        <w:docPartUnique/>
      </w:docPartObj>
    </w:sdtPr>
    <w:sdtEndPr/>
    <w:sdtContent>
      <w:p w14:paraId="538E5730" w14:textId="05B3DB52" w:rsidR="00B41E6B" w:rsidRDefault="00B41E6B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16DEC" w:rsidRPr="00A16DEC">
          <w:rPr>
            <w:noProof/>
            <w:lang w:val="ru-RU"/>
          </w:rPr>
          <w:t>1</w:t>
        </w:r>
        <w:r>
          <w:fldChar w:fldCharType="end"/>
        </w:r>
      </w:p>
    </w:sdtContent>
  </w:sdt>
  <w:p w14:paraId="62E8343F" w14:textId="77777777" w:rsidR="00B41E6B" w:rsidRDefault="00B41E6B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926C125" w14:textId="77777777" w:rsidR="00B41E6B" w:rsidRDefault="00B41E6B" w:rsidP="00B41E6B">
      <w:pPr>
        <w:spacing w:after="0" w:line="240" w:lineRule="auto"/>
      </w:pPr>
      <w:r>
        <w:separator/>
      </w:r>
    </w:p>
  </w:footnote>
  <w:footnote w:type="continuationSeparator" w:id="0">
    <w:p w14:paraId="27D509A9" w14:textId="77777777" w:rsidR="00B41E6B" w:rsidRDefault="00B41E6B" w:rsidP="00B41E6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4A436BF"/>
    <w:multiLevelType w:val="hybridMultilevel"/>
    <w:tmpl w:val="E31675C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5D01"/>
    <w:rsid w:val="0008597A"/>
    <w:rsid w:val="00175D01"/>
    <w:rsid w:val="004E153C"/>
    <w:rsid w:val="006B4028"/>
    <w:rsid w:val="007B073A"/>
    <w:rsid w:val="00883E95"/>
    <w:rsid w:val="00886996"/>
    <w:rsid w:val="009663E1"/>
    <w:rsid w:val="00967C71"/>
    <w:rsid w:val="00A16DEC"/>
    <w:rsid w:val="00A86BF4"/>
    <w:rsid w:val="00B41E6B"/>
    <w:rsid w:val="00C4229D"/>
    <w:rsid w:val="00F608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62E7DB6"/>
  <w15:docId w15:val="{06A71704-D4F0-4FDE-A9C7-24152441D8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663E1"/>
    <w:pPr>
      <w:ind w:left="720"/>
      <w:contextualSpacing/>
    </w:pPr>
  </w:style>
  <w:style w:type="paragraph" w:styleId="a4">
    <w:name w:val="Normal (Web)"/>
    <w:basedOn w:val="a"/>
    <w:rsid w:val="009663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5">
    <w:name w:val="annotation reference"/>
    <w:basedOn w:val="a0"/>
    <w:uiPriority w:val="99"/>
    <w:semiHidden/>
    <w:unhideWhenUsed/>
    <w:rsid w:val="00C4229D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C4229D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C4229D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C4229D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C4229D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C422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4229D"/>
    <w:rPr>
      <w:rFonts w:ascii="Tahoma" w:hAnsi="Tahoma" w:cs="Tahoma"/>
      <w:sz w:val="16"/>
      <w:szCs w:val="16"/>
    </w:rPr>
  </w:style>
  <w:style w:type="paragraph" w:styleId="ac">
    <w:name w:val="header"/>
    <w:basedOn w:val="a"/>
    <w:link w:val="ad"/>
    <w:uiPriority w:val="99"/>
    <w:unhideWhenUsed/>
    <w:rsid w:val="00B41E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B41E6B"/>
  </w:style>
  <w:style w:type="paragraph" w:styleId="ae">
    <w:name w:val="footer"/>
    <w:basedOn w:val="a"/>
    <w:link w:val="af"/>
    <w:uiPriority w:val="99"/>
    <w:unhideWhenUsed/>
    <w:rsid w:val="00B41E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B41E6B"/>
  </w:style>
  <w:style w:type="paragraph" w:styleId="af0">
    <w:name w:val="Revision"/>
    <w:hidden/>
    <w:uiPriority w:val="99"/>
    <w:semiHidden/>
    <w:rsid w:val="00A16DE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2</Pages>
  <Words>525</Words>
  <Characters>2995</Characters>
  <Application>Microsoft Office Word</Application>
  <DocSecurity>0</DocSecurity>
  <Lines>24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Юлія</dc:creator>
  <cp:keywords/>
  <dc:description/>
  <cp:lastModifiedBy>Vasyl</cp:lastModifiedBy>
  <cp:revision>11</cp:revision>
  <dcterms:created xsi:type="dcterms:W3CDTF">2025-06-26T13:16:00Z</dcterms:created>
  <dcterms:modified xsi:type="dcterms:W3CDTF">2025-11-21T14:47:00Z</dcterms:modified>
</cp:coreProperties>
</file>